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686" w:tblpY="773"/>
        <w:tblOverlap w:val="never"/>
        <w:tblW w:w="14140" w:type="dxa"/>
        <w:tblLayout w:type="fixed"/>
        <w:tblLook w:val="04A0" w:firstRow="1" w:lastRow="0" w:firstColumn="1" w:lastColumn="0" w:noHBand="0" w:noVBand="1"/>
      </w:tblPr>
      <w:tblGrid>
        <w:gridCol w:w="1390"/>
        <w:gridCol w:w="2415"/>
        <w:gridCol w:w="780"/>
        <w:gridCol w:w="4680"/>
        <w:gridCol w:w="3555"/>
        <w:gridCol w:w="1320"/>
      </w:tblGrid>
      <w:tr w:rsidR="002E5BFB" w:rsidRPr="007F5B3D" w:rsidTr="000A733F">
        <w:trPr>
          <w:trHeight w:val="562"/>
        </w:trPr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选聘单位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选聘岗位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人数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岗位职责</w:t>
            </w: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选聘的基本条件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开考比例</w:t>
            </w:r>
          </w:p>
        </w:tc>
      </w:tr>
      <w:tr w:rsidR="002E5BFB" w:rsidRPr="007F5B3D" w:rsidTr="000A733F">
        <w:trPr>
          <w:trHeight w:val="486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嘉兴南</w:t>
            </w:r>
          </w:p>
          <w:p w:rsidR="002E5BFB" w:rsidRPr="007F5B3D" w:rsidRDefault="002E5BFB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8"/>
                <w:szCs w:val="28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湖学院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后勤服务中心管理岗1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学校项目维修及预决算等相关工作。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 w:cs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cs="仿宋" w:hint="eastAsia"/>
                <w:color w:val="000000" w:themeColor="text1"/>
                <w:kern w:val="0"/>
                <w:szCs w:val="21"/>
              </w:rPr>
              <w:t>专业要求：</w:t>
            </w: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工程管理、土木工程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1：3</w:t>
            </w:r>
          </w:p>
        </w:tc>
      </w:tr>
      <w:tr w:rsidR="002E5BFB" w:rsidRPr="007F5B3D" w:rsidTr="000A733F">
        <w:trPr>
          <w:trHeight w:val="476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560" w:lineRule="exact"/>
              <w:rPr>
                <w:rFonts w:ascii="仿宋" w:eastAsia="仿宋" w:hAnsi="仿宋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后勤服务中心管理岗2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学校后勤商贸中心的运营、服务管理等工作。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cs="仿宋" w:hint="eastAsia"/>
                <w:color w:val="000000" w:themeColor="text1"/>
                <w:kern w:val="0"/>
                <w:szCs w:val="21"/>
              </w:rPr>
              <w:t>专业不限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1：3</w:t>
            </w:r>
          </w:p>
        </w:tc>
      </w:tr>
      <w:tr w:rsidR="002E5BFB" w:rsidRPr="007F5B3D" w:rsidTr="000A733F">
        <w:trPr>
          <w:trHeight w:val="110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560" w:lineRule="exact"/>
              <w:rPr>
                <w:rFonts w:ascii="黑体" w:eastAsia="黑体" w:hAnsi="黑体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人事管理岗位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pStyle w:val="a7"/>
              <w:spacing w:before="0" w:beforeAutospacing="0" w:after="0" w:afterAutospacing="0" w:line="300" w:lineRule="auto"/>
              <w:jc w:val="both"/>
              <w:rPr>
                <w:rFonts w:ascii="仿宋" w:eastAsia="仿宋" w:hAnsi="仿宋"/>
                <w:color w:val="000000" w:themeColor="text1"/>
                <w:sz w:val="21"/>
                <w:szCs w:val="21"/>
              </w:rPr>
            </w:pPr>
            <w:r w:rsidRPr="007F5B3D">
              <w:rPr>
                <w:rFonts w:ascii="仿宋" w:eastAsia="仿宋" w:hAnsi="仿宋" w:cstheme="minorBidi" w:hint="eastAsia"/>
                <w:color w:val="000000" w:themeColor="text1"/>
                <w:sz w:val="21"/>
                <w:szCs w:val="21"/>
              </w:rPr>
              <w:t>师资队伍建设和管理、职称评审和岗位聘任、薪酬福利、人事信息管理系统建设与维护、各类人事报表统计、人才招聘和引进、教师培训和进修管理、提升教师教学能力和业务水平等相关工作，草拟有关人事工作的文件及规定。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Calibri" w:eastAsia="仿宋" w:hAnsi="Calibri" w:cs="Calibri"/>
                <w:color w:val="000000" w:themeColor="text1"/>
                <w:kern w:val="0"/>
                <w:szCs w:val="21"/>
              </w:rPr>
              <w:t>①</w:t>
            </w:r>
            <w:r w:rsidRPr="007F5B3D">
              <w:rPr>
                <w:rFonts w:ascii="Calibri" w:eastAsia="仿宋" w:hAnsi="Calibri" w:cs="Calibri" w:hint="eastAsia"/>
                <w:color w:val="000000" w:themeColor="text1"/>
                <w:kern w:val="0"/>
                <w:szCs w:val="21"/>
              </w:rPr>
              <w:t>政治面貌：</w:t>
            </w: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中共党员（含中共预备党员）</w:t>
            </w:r>
          </w:p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Calibri" w:eastAsia="仿宋" w:hAnsi="Calibri" w:cs="Calibri"/>
                <w:color w:val="000000" w:themeColor="text1"/>
                <w:kern w:val="0"/>
                <w:szCs w:val="21"/>
              </w:rPr>
              <w:t>②</w:t>
            </w:r>
            <w:r w:rsidRPr="007F5B3D">
              <w:rPr>
                <w:rFonts w:ascii="仿宋" w:eastAsia="仿宋" w:hAnsi="仿宋" w:cs="仿宋" w:hint="eastAsia"/>
                <w:color w:val="000000" w:themeColor="text1"/>
                <w:kern w:val="0"/>
                <w:szCs w:val="21"/>
              </w:rPr>
              <w:t>专业不限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1：2</w:t>
            </w:r>
          </w:p>
        </w:tc>
      </w:tr>
      <w:tr w:rsidR="002E5BFB" w:rsidRPr="007F5B3D" w:rsidTr="000A733F">
        <w:trPr>
          <w:trHeight w:val="1185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560" w:lineRule="exact"/>
              <w:rPr>
                <w:rFonts w:ascii="黑体" w:eastAsia="黑体" w:hAnsi="黑体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资产与房产管理岗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/>
                <w:color w:val="000000" w:themeColor="text1"/>
                <w:kern w:val="0"/>
                <w:szCs w:val="21"/>
              </w:rPr>
              <w:t>学校资产与房产管理全过程及相关规章制度草拟；资产配置与用房规划；资产与房产信息系统及管理平台建设与维护、相关信息的采集与审核、录入等；部门归口合同的签订、履约管理及验收等工作。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cs="仿宋" w:hint="eastAsia"/>
                <w:color w:val="000000" w:themeColor="text1"/>
                <w:kern w:val="0"/>
                <w:szCs w:val="21"/>
              </w:rPr>
              <w:t>专业不限</w:t>
            </w:r>
          </w:p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1：2</w:t>
            </w:r>
          </w:p>
        </w:tc>
      </w:tr>
      <w:tr w:rsidR="002E5BFB" w:rsidRPr="007F5B3D" w:rsidTr="000A733F">
        <w:trPr>
          <w:trHeight w:val="90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560" w:lineRule="exact"/>
              <w:rPr>
                <w:rFonts w:ascii="黑体" w:eastAsia="黑体" w:hAnsi="黑体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工会管理岗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cs="仿宋"/>
                <w:color w:val="000000" w:themeColor="text1"/>
                <w:szCs w:val="21"/>
              </w:rPr>
              <w:t>负责工会的文书处理，协助组织教职工文体活动，发放职工福利等有关工作。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专业不限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center"/>
              <w:rPr>
                <w:rFonts w:ascii="黑体" w:eastAsia="黑体" w:hAnsi="黑体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1：3</w:t>
            </w:r>
          </w:p>
        </w:tc>
      </w:tr>
      <w:tr w:rsidR="002E5BFB" w:rsidRPr="007F5B3D" w:rsidTr="000A733F">
        <w:trPr>
          <w:trHeight w:val="875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560" w:lineRule="exact"/>
              <w:rPr>
                <w:rFonts w:ascii="黑体" w:eastAsia="黑体" w:hAnsi="黑体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机关党委管理岗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pStyle w:val="a7"/>
              <w:spacing w:line="300" w:lineRule="auto"/>
              <w:rPr>
                <w:rFonts w:ascii="仿宋" w:eastAsia="仿宋" w:hAnsi="仿宋" w:cstheme="minorBidi"/>
                <w:color w:val="000000" w:themeColor="text1"/>
                <w:sz w:val="21"/>
                <w:szCs w:val="21"/>
              </w:rPr>
            </w:pPr>
            <w:r w:rsidRPr="007F5B3D">
              <w:rPr>
                <w:rFonts w:ascii="仿宋" w:eastAsia="仿宋" w:hAnsi="仿宋" w:cstheme="minorBidi" w:hint="eastAsia"/>
                <w:color w:val="000000" w:themeColor="text1"/>
                <w:sz w:val="21"/>
                <w:szCs w:val="21"/>
              </w:rPr>
              <w:t>机关党委办公室的日常事务性工作和机关党建工作，协助机关党委书记开展基层党组织建设、机关作风建设、机关思想政治工作。</w:t>
            </w:r>
            <w:r w:rsidRPr="007F5B3D">
              <w:rPr>
                <w:rFonts w:ascii="仿宋" w:eastAsia="仿宋" w:hAnsi="仿宋" w:cstheme="minorBidi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Calibri" w:eastAsia="仿宋" w:hAnsi="Calibri" w:cs="Calibri"/>
                <w:color w:val="000000" w:themeColor="text1"/>
                <w:kern w:val="0"/>
                <w:szCs w:val="21"/>
              </w:rPr>
              <w:t>①</w:t>
            </w:r>
            <w:r w:rsidRPr="007F5B3D">
              <w:rPr>
                <w:rFonts w:ascii="Calibri" w:eastAsia="仿宋" w:hAnsi="Calibri" w:cs="Calibri" w:hint="eastAsia"/>
                <w:color w:val="000000" w:themeColor="text1"/>
                <w:kern w:val="0"/>
                <w:szCs w:val="21"/>
              </w:rPr>
              <w:t>政治面貌：</w:t>
            </w: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中共党员（含中共预备党员）</w:t>
            </w:r>
          </w:p>
          <w:p w:rsidR="002E5BFB" w:rsidRPr="007F5B3D" w:rsidRDefault="002E5BFB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Calibri" w:eastAsia="仿宋" w:hAnsi="Calibri" w:cs="Calibri"/>
                <w:color w:val="000000" w:themeColor="text1"/>
                <w:kern w:val="0"/>
                <w:szCs w:val="21"/>
              </w:rPr>
              <w:t>②</w:t>
            </w:r>
            <w:r w:rsidRPr="007F5B3D">
              <w:rPr>
                <w:rFonts w:ascii="仿宋" w:eastAsia="仿宋" w:hAnsi="仿宋" w:cs="仿宋" w:hint="eastAsia"/>
                <w:color w:val="000000" w:themeColor="text1"/>
                <w:kern w:val="0"/>
                <w:szCs w:val="21"/>
              </w:rPr>
              <w:t>专业不限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BFB" w:rsidRPr="007F5B3D" w:rsidRDefault="002E5BFB" w:rsidP="000A733F">
            <w:pPr>
              <w:widowControl/>
              <w:spacing w:line="300" w:lineRule="auto"/>
              <w:jc w:val="center"/>
              <w:rPr>
                <w:rFonts w:ascii="黑体" w:eastAsia="黑体" w:hAnsi="黑体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1：3</w:t>
            </w:r>
          </w:p>
        </w:tc>
      </w:tr>
    </w:tbl>
    <w:p w:rsidR="002E5BFB" w:rsidRPr="007F5B3D" w:rsidRDefault="002E5BFB" w:rsidP="002E5BFB">
      <w:pPr>
        <w:spacing w:line="560" w:lineRule="exact"/>
        <w:rPr>
          <w:rFonts w:ascii="方正小标宋_GBK" w:eastAsia="方正小标宋_GBK" w:hAnsi="仿宋"/>
          <w:b/>
          <w:bCs/>
          <w:color w:val="000000" w:themeColor="text1"/>
          <w:sz w:val="36"/>
          <w:szCs w:val="36"/>
        </w:rPr>
      </w:pPr>
      <w:r w:rsidRPr="007F5B3D">
        <w:rPr>
          <w:rFonts w:ascii="黑体" w:eastAsia="黑体" w:hAnsi="黑体" w:cs="FangSong_GB2312" w:hint="eastAsia"/>
          <w:color w:val="000000" w:themeColor="text1"/>
          <w:sz w:val="32"/>
          <w:szCs w:val="32"/>
        </w:rPr>
        <w:t xml:space="preserve">附件1              </w:t>
      </w:r>
      <w:r w:rsidRPr="007F5B3D">
        <w:rPr>
          <w:rFonts w:ascii="方正小标宋_GBK" w:eastAsia="方正小标宋_GBK" w:hAnsi="仿宋" w:hint="eastAsia"/>
          <w:b/>
          <w:bCs/>
          <w:color w:val="000000" w:themeColor="text1"/>
          <w:sz w:val="36"/>
          <w:szCs w:val="36"/>
        </w:rPr>
        <w:t>嘉兴南湖学院公开选聘工作人员计划及岗位要求</w:t>
      </w:r>
      <w:bookmarkStart w:id="0" w:name="_GoBack"/>
      <w:bookmarkEnd w:id="0"/>
      <w:r w:rsidRPr="007F5B3D">
        <w:rPr>
          <w:rFonts w:ascii="方正小标宋_GBK" w:eastAsia="方正小标宋_GBK" w:hAnsi="仿宋" w:hint="eastAsia"/>
          <w:b/>
          <w:bCs/>
          <w:color w:val="000000" w:themeColor="text1"/>
          <w:sz w:val="36"/>
          <w:szCs w:val="36"/>
        </w:rPr>
        <w:t xml:space="preserve">（1） </w:t>
      </w:r>
    </w:p>
    <w:p w:rsidR="002E5BFB" w:rsidRDefault="002E5BFB" w:rsidP="002E5BFB">
      <w:pPr>
        <w:widowControl/>
        <w:shd w:val="clear" w:color="auto" w:fill="FFFFFF"/>
        <w:spacing w:line="360" w:lineRule="atLeast"/>
        <w:ind w:firstLine="602"/>
        <w:rPr>
          <w:rFonts w:ascii="FangSong_GB2312" w:eastAsia="FangSong_GB2312"/>
          <w:color w:val="000000" w:themeColor="text1"/>
          <w:szCs w:val="21"/>
        </w:rPr>
      </w:pPr>
      <w:r w:rsidRPr="007F5B3D">
        <w:rPr>
          <w:rFonts w:ascii="FangSong_GB2312" w:eastAsia="FangSong_GB2312" w:hint="eastAsia"/>
          <w:color w:val="000000" w:themeColor="text1"/>
          <w:szCs w:val="21"/>
        </w:rPr>
        <w:lastRenderedPageBreak/>
        <w:t>备注：招聘岗位所需专业要求参考教育部专业目录设置，对应聘人员所学专业名称不一致的，由学校根据所学专业方向审核确定。</w:t>
      </w:r>
    </w:p>
    <w:p w:rsidR="000263A0" w:rsidRDefault="000263A0" w:rsidP="002E5BFB">
      <w:pPr>
        <w:widowControl/>
        <w:shd w:val="clear" w:color="auto" w:fill="FFFFFF"/>
        <w:spacing w:line="360" w:lineRule="atLeast"/>
        <w:ind w:firstLine="602"/>
        <w:rPr>
          <w:rFonts w:ascii="FangSong_GB2312" w:eastAsia="FangSong_GB2312"/>
          <w:color w:val="000000" w:themeColor="text1"/>
          <w:szCs w:val="21"/>
        </w:rPr>
      </w:pPr>
    </w:p>
    <w:p w:rsidR="000263A0" w:rsidRDefault="000263A0" w:rsidP="002E5BFB">
      <w:pPr>
        <w:widowControl/>
        <w:shd w:val="clear" w:color="auto" w:fill="FFFFFF"/>
        <w:spacing w:line="360" w:lineRule="atLeast"/>
        <w:ind w:firstLine="602"/>
        <w:rPr>
          <w:rFonts w:ascii="FangSong_GB2312" w:eastAsia="FangSong_GB2312"/>
          <w:color w:val="000000" w:themeColor="text1"/>
          <w:szCs w:val="21"/>
        </w:rPr>
      </w:pPr>
    </w:p>
    <w:p w:rsidR="000263A0" w:rsidRDefault="000263A0" w:rsidP="002E5BFB">
      <w:pPr>
        <w:widowControl/>
        <w:shd w:val="clear" w:color="auto" w:fill="FFFFFF"/>
        <w:spacing w:line="360" w:lineRule="atLeast"/>
        <w:ind w:firstLine="602"/>
        <w:rPr>
          <w:rFonts w:ascii="FangSong_GB2312" w:eastAsia="FangSong_GB2312"/>
          <w:color w:val="000000" w:themeColor="text1"/>
          <w:szCs w:val="21"/>
        </w:rPr>
      </w:pPr>
    </w:p>
    <w:p w:rsidR="000263A0" w:rsidRDefault="000263A0" w:rsidP="002E5BFB">
      <w:pPr>
        <w:widowControl/>
        <w:shd w:val="clear" w:color="auto" w:fill="FFFFFF"/>
        <w:spacing w:line="360" w:lineRule="atLeast"/>
        <w:ind w:firstLine="602"/>
        <w:rPr>
          <w:rFonts w:ascii="FangSong_GB2312" w:eastAsia="FangSong_GB2312" w:hint="eastAsia"/>
          <w:color w:val="000000" w:themeColor="text1"/>
          <w:szCs w:val="21"/>
        </w:rPr>
      </w:pPr>
    </w:p>
    <w:p w:rsidR="000263A0" w:rsidRPr="007F5B3D" w:rsidRDefault="000263A0" w:rsidP="000263A0">
      <w:pPr>
        <w:spacing w:line="560" w:lineRule="exact"/>
        <w:ind w:firstLineChars="300" w:firstLine="1081"/>
        <w:jc w:val="center"/>
        <w:rPr>
          <w:rFonts w:ascii="方正小标宋_GBK" w:eastAsia="方正小标宋_GBK" w:hAnsi="仿宋"/>
          <w:b/>
          <w:bCs/>
          <w:color w:val="000000" w:themeColor="text1"/>
          <w:sz w:val="36"/>
          <w:szCs w:val="36"/>
        </w:rPr>
      </w:pPr>
      <w:r w:rsidRPr="007F5B3D">
        <w:rPr>
          <w:rFonts w:ascii="方正小标宋_GBK" w:eastAsia="方正小标宋_GBK" w:hAnsi="仿宋" w:hint="eastAsia"/>
          <w:b/>
          <w:bCs/>
          <w:color w:val="000000" w:themeColor="text1"/>
          <w:sz w:val="36"/>
          <w:szCs w:val="36"/>
        </w:rPr>
        <w:t>嘉兴南湖学院公开选聘工作人员计划及岗位要求（2）</w:t>
      </w:r>
    </w:p>
    <w:tbl>
      <w:tblPr>
        <w:tblpPr w:leftFromText="180" w:rightFromText="180" w:vertAnchor="text" w:horzAnchor="page" w:tblpX="1686" w:tblpY="773"/>
        <w:tblOverlap w:val="never"/>
        <w:tblW w:w="14140" w:type="dxa"/>
        <w:tblLayout w:type="fixed"/>
        <w:tblLook w:val="04A0" w:firstRow="1" w:lastRow="0" w:firstColumn="1" w:lastColumn="0" w:noHBand="0" w:noVBand="1"/>
      </w:tblPr>
      <w:tblGrid>
        <w:gridCol w:w="1390"/>
        <w:gridCol w:w="2415"/>
        <w:gridCol w:w="990"/>
        <w:gridCol w:w="4470"/>
        <w:gridCol w:w="3555"/>
        <w:gridCol w:w="1320"/>
      </w:tblGrid>
      <w:tr w:rsidR="000263A0" w:rsidRPr="007F5B3D" w:rsidTr="000A733F">
        <w:trPr>
          <w:trHeight w:val="562"/>
        </w:trPr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选聘单位</w:t>
            </w:r>
          </w:p>
        </w:tc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选聘岗位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人数</w:t>
            </w:r>
          </w:p>
        </w:tc>
        <w:tc>
          <w:tcPr>
            <w:tcW w:w="4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岗位职责</w:t>
            </w: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选聘的基本条件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开考比例</w:t>
            </w:r>
          </w:p>
        </w:tc>
      </w:tr>
      <w:tr w:rsidR="000263A0" w:rsidRPr="007F5B3D" w:rsidTr="000A733F">
        <w:trPr>
          <w:trHeight w:val="1594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4"/>
                <w:szCs w:val="24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嘉兴南</w:t>
            </w:r>
          </w:p>
          <w:p w:rsidR="000263A0" w:rsidRPr="007F5B3D" w:rsidRDefault="000263A0" w:rsidP="000A733F">
            <w:pPr>
              <w:widowControl/>
              <w:spacing w:line="560" w:lineRule="exact"/>
              <w:jc w:val="center"/>
              <w:rPr>
                <w:rFonts w:ascii="黑体" w:eastAsia="黑体" w:hAnsi="黑体"/>
                <w:color w:val="000000" w:themeColor="text1"/>
                <w:kern w:val="0"/>
                <w:sz w:val="28"/>
                <w:szCs w:val="28"/>
              </w:rPr>
            </w:pPr>
            <w:r w:rsidRPr="007F5B3D">
              <w:rPr>
                <w:rFonts w:ascii="黑体" w:eastAsia="黑体" w:hAnsi="黑体" w:hint="eastAsia"/>
                <w:color w:val="000000" w:themeColor="text1"/>
                <w:kern w:val="0"/>
                <w:sz w:val="24"/>
                <w:szCs w:val="24"/>
              </w:rPr>
              <w:t>湖学院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货物、服务、工程项目采购管理岗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pStyle w:val="a7"/>
              <w:spacing w:before="0" w:beforeAutospacing="0" w:after="0" w:afterAutospacing="0" w:line="300" w:lineRule="auto"/>
              <w:rPr>
                <w:rFonts w:ascii="仿宋" w:eastAsia="仿宋" w:hAnsi="仿宋"/>
                <w:color w:val="000000" w:themeColor="text1"/>
                <w:sz w:val="21"/>
                <w:szCs w:val="21"/>
              </w:rPr>
            </w:pPr>
            <w:r w:rsidRPr="007F5B3D">
              <w:rPr>
                <w:rFonts w:ascii="仿宋" w:eastAsia="仿宋" w:hAnsi="仿宋" w:cstheme="minorBidi" w:hint="eastAsia"/>
                <w:color w:val="000000" w:themeColor="text1"/>
                <w:sz w:val="21"/>
                <w:szCs w:val="21"/>
              </w:rPr>
              <w:t>负责采购文件的起草、答疑；政采云平台的采购委托、确认、备案等；监督、指导代理机构所受理项目的采购工作；组织、协调采购评审会议、确认采购结果；采购档案的整理。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cs="仿宋" w:hint="eastAsia"/>
                <w:color w:val="000000" w:themeColor="text1"/>
                <w:kern w:val="0"/>
                <w:szCs w:val="21"/>
              </w:rPr>
              <w:t>专业不限</w:t>
            </w:r>
          </w:p>
          <w:p w:rsidR="000263A0" w:rsidRPr="007F5B3D" w:rsidRDefault="000263A0" w:rsidP="000A733F">
            <w:pPr>
              <w:widowControl/>
              <w:spacing w:line="300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1：3</w:t>
            </w:r>
          </w:p>
        </w:tc>
      </w:tr>
      <w:tr w:rsidR="000263A0" w:rsidRPr="007F5B3D" w:rsidTr="000A733F">
        <w:trPr>
          <w:trHeight w:val="490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560" w:lineRule="exact"/>
              <w:rPr>
                <w:rFonts w:ascii="黑体" w:eastAsia="黑体" w:hAnsi="黑体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校园建设管理岗1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4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校园基建项目运作、改造项目方案编制、设计方案审定、项目造价审核</w:t>
            </w:r>
            <w:r w:rsidRPr="007F5B3D">
              <w:rPr>
                <w:rFonts w:ascii="仿宋" w:eastAsia="仿宋" w:hAnsi="仿宋"/>
                <w:color w:val="000000" w:themeColor="text1"/>
                <w:kern w:val="0"/>
                <w:szCs w:val="21"/>
              </w:rPr>
              <w:t>、校园绿化建设</w:t>
            </w: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与执行校园日常维修等工作。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专业要求：土木工程、建筑环境与能源应用工程、建筑电气与智能化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1：3</w:t>
            </w:r>
          </w:p>
        </w:tc>
      </w:tr>
      <w:tr w:rsidR="000263A0" w:rsidRPr="007F5B3D" w:rsidTr="000A733F">
        <w:trPr>
          <w:trHeight w:val="446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560" w:lineRule="exact"/>
              <w:rPr>
                <w:rFonts w:ascii="黑体" w:eastAsia="黑体" w:hAnsi="黑体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校园建设管理岗2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44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专业要求：给排水科学与工程、城市水系统工程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1：3</w:t>
            </w:r>
          </w:p>
        </w:tc>
      </w:tr>
      <w:tr w:rsidR="000263A0" w:rsidRPr="007F5B3D" w:rsidTr="000A733F">
        <w:trPr>
          <w:trHeight w:val="480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560" w:lineRule="exact"/>
              <w:rPr>
                <w:rFonts w:ascii="黑体" w:eastAsia="黑体" w:hAnsi="黑体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校园建设管理岗3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4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left"/>
              <w:rPr>
                <w:rFonts w:ascii="仿宋" w:eastAsia="仿宋" w:hAnsi="仿宋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专业要求：风景园林、园林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0" w:rsidRPr="007F5B3D" w:rsidRDefault="000263A0" w:rsidP="000A733F">
            <w:pPr>
              <w:widowControl/>
              <w:spacing w:line="300" w:lineRule="auto"/>
              <w:jc w:val="center"/>
              <w:rPr>
                <w:rFonts w:ascii="黑体" w:eastAsia="黑体" w:hAnsi="黑体"/>
                <w:color w:val="000000" w:themeColor="text1"/>
                <w:kern w:val="0"/>
                <w:szCs w:val="21"/>
              </w:rPr>
            </w:pPr>
            <w:r w:rsidRPr="007F5B3D">
              <w:rPr>
                <w:rFonts w:ascii="仿宋" w:eastAsia="仿宋" w:hAnsi="仿宋" w:hint="eastAsia"/>
                <w:color w:val="000000" w:themeColor="text1"/>
                <w:kern w:val="0"/>
                <w:szCs w:val="21"/>
              </w:rPr>
              <w:t>1：3</w:t>
            </w:r>
          </w:p>
        </w:tc>
      </w:tr>
    </w:tbl>
    <w:p w:rsidR="000263A0" w:rsidRPr="007F5B3D" w:rsidRDefault="000263A0" w:rsidP="000263A0">
      <w:pPr>
        <w:spacing w:line="560" w:lineRule="exact"/>
        <w:rPr>
          <w:rFonts w:ascii="FangSong_GB2312" w:eastAsia="FangSong_GB2312"/>
          <w:color w:val="000000" w:themeColor="text1"/>
          <w:szCs w:val="21"/>
        </w:rPr>
      </w:pPr>
    </w:p>
    <w:p w:rsidR="000263A0" w:rsidRPr="007F5B3D" w:rsidRDefault="000263A0" w:rsidP="000263A0">
      <w:pPr>
        <w:widowControl/>
        <w:shd w:val="clear" w:color="auto" w:fill="FFFFFF"/>
        <w:spacing w:line="360" w:lineRule="atLeast"/>
        <w:ind w:firstLine="602"/>
        <w:rPr>
          <w:rFonts w:ascii="FangSong_GB2312" w:eastAsia="FangSong_GB2312"/>
          <w:color w:val="000000" w:themeColor="text1"/>
          <w:szCs w:val="21"/>
        </w:rPr>
      </w:pPr>
      <w:r w:rsidRPr="007F5B3D">
        <w:rPr>
          <w:rFonts w:ascii="FangSong_GB2312" w:eastAsia="FangSong_GB2312" w:hint="eastAsia"/>
          <w:color w:val="000000" w:themeColor="text1"/>
          <w:szCs w:val="21"/>
        </w:rPr>
        <w:t>备注：招聘岗位所需专业要求参考教育部专业目录设置，对应聘人员所学专业名称不一致的，由学校根据所学专业方向审核确定。</w:t>
      </w:r>
    </w:p>
    <w:p w:rsidR="000263A0" w:rsidRPr="000263A0" w:rsidRDefault="000263A0" w:rsidP="002E5BFB">
      <w:pPr>
        <w:widowControl/>
        <w:shd w:val="clear" w:color="auto" w:fill="FFFFFF"/>
        <w:spacing w:line="360" w:lineRule="atLeast"/>
        <w:ind w:firstLine="602"/>
        <w:rPr>
          <w:rFonts w:ascii="FangSong_GB2312" w:eastAsia="FangSong_GB2312" w:hint="eastAsia"/>
          <w:color w:val="000000" w:themeColor="text1"/>
          <w:szCs w:val="21"/>
        </w:rPr>
      </w:pPr>
    </w:p>
    <w:p w:rsidR="00D72EDE" w:rsidRPr="002E5BFB" w:rsidRDefault="00D72EDE"/>
    <w:sectPr w:rsidR="00D72EDE" w:rsidRPr="002E5BFB" w:rsidSect="002E5BF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56F" w:rsidRDefault="00EE156F" w:rsidP="002E5BFB">
      <w:r>
        <w:separator/>
      </w:r>
    </w:p>
  </w:endnote>
  <w:endnote w:type="continuationSeparator" w:id="0">
    <w:p w:rsidR="00EE156F" w:rsidRDefault="00EE156F" w:rsidP="002E5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angSong_GB2312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HP Simplified Hans"/>
    <w:charset w:val="86"/>
    <w:family w:val="script"/>
    <w:pitch w:val="default"/>
    <w:sig w:usb0="00000000" w:usb1="08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56F" w:rsidRDefault="00EE156F" w:rsidP="002E5BFB">
      <w:r>
        <w:separator/>
      </w:r>
    </w:p>
  </w:footnote>
  <w:footnote w:type="continuationSeparator" w:id="0">
    <w:p w:rsidR="00EE156F" w:rsidRDefault="00EE156F" w:rsidP="002E5B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20A"/>
    <w:rsid w:val="000263A0"/>
    <w:rsid w:val="0026720A"/>
    <w:rsid w:val="002E5BFB"/>
    <w:rsid w:val="006F753E"/>
    <w:rsid w:val="00D72EDE"/>
    <w:rsid w:val="00EE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BBC131"/>
  <w15:chartTrackingRefBased/>
  <w15:docId w15:val="{118B31EF-B1BF-4C6F-AE48-500225AE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5B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E5BF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E5B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E5BFB"/>
    <w:rPr>
      <w:sz w:val="18"/>
      <w:szCs w:val="18"/>
    </w:rPr>
  </w:style>
  <w:style w:type="paragraph" w:styleId="a7">
    <w:name w:val="Normal (Web)"/>
    <w:basedOn w:val="a"/>
    <w:uiPriority w:val="99"/>
    <w:unhideWhenUsed/>
    <w:qFormat/>
    <w:rsid w:val="002E5BF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157</Words>
  <Characters>897</Characters>
  <Application>Microsoft Office Word</Application>
  <DocSecurity>0</DocSecurity>
  <Lines>7</Lines>
  <Paragraphs>2</Paragraphs>
  <ScaleCrop>false</ScaleCrop>
  <Company>HP Inc.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10471</dc:creator>
  <cp:keywords/>
  <dc:description/>
  <cp:lastModifiedBy>10471</cp:lastModifiedBy>
  <cp:revision>3</cp:revision>
  <dcterms:created xsi:type="dcterms:W3CDTF">2021-10-29T12:18:00Z</dcterms:created>
  <dcterms:modified xsi:type="dcterms:W3CDTF">2021-10-29T12:21:00Z</dcterms:modified>
</cp:coreProperties>
</file>